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F51D0" w14:textId="1DFD702E" w:rsidR="00D5604F" w:rsidRPr="00D5604F" w:rsidRDefault="00D5604F" w:rsidP="00366D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C25614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ПОЛИТИКА</w:t>
      </w:r>
    </w:p>
    <w:p w14:paraId="6C6D1BF9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в отношении обработки персональных данных</w:t>
      </w:r>
    </w:p>
    <w:p w14:paraId="30D71013" w14:textId="2C5E7388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в ООО «</w:t>
      </w:r>
      <w:r>
        <w:rPr>
          <w:rFonts w:ascii="Times New Roman" w:eastAsia="Calibri" w:hAnsi="Times New Roman" w:cs="Times New Roman"/>
          <w:sz w:val="28"/>
          <w:szCs w:val="28"/>
        </w:rPr>
        <w:t>УСАДЬБА ТИМОХОВО-САЛАЗКИНО</w:t>
      </w:r>
      <w:r w:rsidRPr="00D5604F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590830B" w14:textId="77777777" w:rsidR="00D5604F" w:rsidRPr="00D5604F" w:rsidRDefault="00D5604F" w:rsidP="00D5604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00042D" w14:textId="77777777" w:rsidR="00D5604F" w:rsidRPr="00D5604F" w:rsidRDefault="00D5604F" w:rsidP="00D5604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04F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D5604F">
        <w:rPr>
          <w:rFonts w:ascii="Times New Roman" w:eastAsia="Calibri" w:hAnsi="Times New Roman" w:cs="Times New Roman"/>
          <w:b/>
          <w:sz w:val="28"/>
          <w:szCs w:val="28"/>
        </w:rPr>
        <w:tab/>
        <w:t>ОСНОВНЫЕ ТЕРМИНЫ И ОПРЕДЕЛЕНИЯ</w:t>
      </w:r>
    </w:p>
    <w:p w14:paraId="1FAD219E" w14:textId="77777777" w:rsidR="00D5604F" w:rsidRPr="00D5604F" w:rsidRDefault="00D5604F" w:rsidP="00D560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EF7A1F" w14:textId="77777777" w:rsidR="00D5604F" w:rsidRPr="00D5604F" w:rsidRDefault="00D5604F" w:rsidP="00D5604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14:paraId="312CDB4B" w14:textId="77777777" w:rsidR="00D5604F" w:rsidRPr="00D5604F" w:rsidRDefault="00D5604F" w:rsidP="00D5604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20E59288" w14:textId="77777777" w:rsidR="00D5604F" w:rsidRPr="00D5604F" w:rsidRDefault="00D5604F" w:rsidP="00D5604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22332D6C" w14:textId="77777777" w:rsidR="00D5604F" w:rsidRPr="00D5604F" w:rsidRDefault="00D5604F" w:rsidP="00D5604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20623CB0" w14:textId="77777777" w:rsidR="00D5604F" w:rsidRPr="00D5604F" w:rsidRDefault="00D5604F" w:rsidP="00D5604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3BEE51B" w14:textId="77777777" w:rsidR="00D5604F" w:rsidRPr="00D5604F" w:rsidRDefault="00D5604F" w:rsidP="00D5604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Оператор персональных данных (оператор)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D682D59" w14:textId="77777777" w:rsidR="00D5604F" w:rsidRPr="00D5604F" w:rsidRDefault="00D5604F" w:rsidP="00D5604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Персональные данные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20A0A8F1" w14:textId="77777777" w:rsidR="00D5604F" w:rsidRPr="00D5604F" w:rsidRDefault="00D5604F" w:rsidP="00D5604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14:paraId="4E7DF7E5" w14:textId="77777777" w:rsidR="00D5604F" w:rsidRPr="00D5604F" w:rsidRDefault="00D5604F" w:rsidP="00D5604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Распространение персональных данных - действия, направленные на раскрытие персональных данных неопределенному кругу лиц.</w:t>
      </w:r>
    </w:p>
    <w:p w14:paraId="519BFDEF" w14:textId="77777777" w:rsidR="00D5604F" w:rsidRPr="00D5604F" w:rsidRDefault="00D5604F" w:rsidP="00D5604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8698952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C60447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5604F">
        <w:rPr>
          <w:rFonts w:ascii="Times New Roman" w:eastAsia="Calibri" w:hAnsi="Times New Roman" w:cs="Times New Roman"/>
          <w:sz w:val="28"/>
          <w:szCs w:val="28"/>
        </w:rPr>
        <w:t>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</w:r>
      <w:r w:rsidRPr="00D5604F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4E9EEA70" w14:textId="77777777" w:rsidR="00D5604F" w:rsidRPr="00D5604F" w:rsidRDefault="00D5604F" w:rsidP="00D56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94B1F0" w14:textId="3A7C2D9E" w:rsidR="00D5604F" w:rsidRPr="00D5604F" w:rsidRDefault="00D5604F" w:rsidP="00D560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2.1.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Настоящая Политика в отношении обработки персональных данных в ООО «</w:t>
      </w:r>
      <w:r w:rsidR="00B56065" w:rsidRPr="00B56065">
        <w:rPr>
          <w:rFonts w:ascii="Times New Roman" w:eastAsia="Calibri" w:hAnsi="Times New Roman" w:cs="Times New Roman"/>
          <w:sz w:val="28"/>
          <w:szCs w:val="28"/>
        </w:rPr>
        <w:t>УСАДЬБА ТИМОХОВО-САЛАЗКИНО</w:t>
      </w:r>
      <w:r w:rsidRPr="00D5604F">
        <w:rPr>
          <w:rFonts w:ascii="Times New Roman" w:eastAsia="Calibri" w:hAnsi="Times New Roman" w:cs="Times New Roman"/>
          <w:sz w:val="28"/>
          <w:szCs w:val="28"/>
        </w:rPr>
        <w:t>» (далее - Политика) является официальным документом ООО «</w:t>
      </w:r>
      <w:r w:rsidR="00B56065" w:rsidRPr="00B56065">
        <w:rPr>
          <w:rFonts w:ascii="Times New Roman" w:eastAsia="Calibri" w:hAnsi="Times New Roman" w:cs="Times New Roman"/>
          <w:sz w:val="28"/>
          <w:szCs w:val="28"/>
        </w:rPr>
        <w:t>УСАДЬБА ТИМОХОВО-САЛАЗКИНО</w:t>
      </w:r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» (далее - Оператор), в котором определены общие принципы, цели и порядок обработки персональных данных (далее -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), а также сведения о реализуемых мерах защиты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7B2992" w14:textId="77777777" w:rsidR="00D5604F" w:rsidRPr="00D5604F" w:rsidRDefault="00D5604F" w:rsidP="00D560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2.2.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Настоящая Политика распространяется на всех работников Оператора, а также на работников сторонних организаций, взаимодействующих с Оператором на основании соответствующих договоров, нормативных, правовых и организационно-распорядительных документов.</w:t>
      </w:r>
    </w:p>
    <w:p w14:paraId="0FF6704D" w14:textId="77777777" w:rsidR="00D5604F" w:rsidRPr="00D5604F" w:rsidRDefault="00D5604F" w:rsidP="00D560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2.3.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Настоящая Политика вступает в силу с момента ее утверждения и действует до замены ее новой Политикой.</w:t>
      </w:r>
    </w:p>
    <w:p w14:paraId="7C3EFE88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B79478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04F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D5604F">
        <w:rPr>
          <w:rFonts w:ascii="Times New Roman" w:eastAsia="Calibri" w:hAnsi="Times New Roman" w:cs="Times New Roman"/>
          <w:b/>
          <w:sz w:val="28"/>
          <w:szCs w:val="28"/>
        </w:rPr>
        <w:tab/>
        <w:t>ПРАВОВЫЕ ОСНОВАНИЯ ОБРАБОТКИ ПЕРСОНАЛЬНЫХ ДАННЫХ</w:t>
      </w:r>
    </w:p>
    <w:p w14:paraId="78C76E6C" w14:textId="77777777" w:rsidR="00D5604F" w:rsidRPr="00D5604F" w:rsidRDefault="00D5604F" w:rsidP="00D56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E4133B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3.1.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Оператор обрабатывает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следующими нормативными и правовыми актами:</w:t>
      </w:r>
    </w:p>
    <w:p w14:paraId="69C28AC9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ст. ст. 23-24 Конституции Российской Федерации;</w:t>
      </w:r>
    </w:p>
    <w:p w14:paraId="67531E61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ст. ст. 86-90 Трудовым кодексом Российской Федерации;</w:t>
      </w:r>
    </w:p>
    <w:p w14:paraId="7AC15583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Налоговым кодексом Российской Федерации;</w:t>
      </w:r>
    </w:p>
    <w:p w14:paraId="65FA8078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Гражданским кодексом Российской Федерации;</w:t>
      </w:r>
    </w:p>
    <w:p w14:paraId="561F5B6D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15.12.2001 № 167-ФЗ «Об обязательном пенсионном страховании в Российской Федерации»;</w:t>
      </w:r>
    </w:p>
    <w:p w14:paraId="0C034AA7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28.12.2013 № 426-ФЗ «О специальной оценке условий труда»;</w:t>
      </w:r>
    </w:p>
    <w:p w14:paraId="7553AB47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Указом Президента Российской Федерации от 17.04.2017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171</w:t>
      </w:r>
    </w:p>
    <w:p w14:paraId="25DEAEFE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«О мониторинге и анализе результатов рассмотрения обращений граждан и организаций»;</w:t>
      </w:r>
    </w:p>
    <w:p w14:paraId="6AEC04D6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29.12.2006 № 255-ФЗ «Об обязательном социальном страховании на случай временной нетрудоспособности и в связи с материнством»;</w:t>
      </w:r>
    </w:p>
    <w:p w14:paraId="7B827947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ст. 8 Федерального закона от 31.05.1996 № 61-ФЗ «Об обороне»;</w:t>
      </w:r>
    </w:p>
    <w:p w14:paraId="57739C97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ст. 9 Федерального закона от 26.02.1997 № 31-ФЗ «О мобилизационной подготовке и мобилизации в Российской Федерации»;</w:t>
      </w:r>
    </w:p>
    <w:p w14:paraId="094B3A2E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29.11.2010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326-ФЗ «Об обязательном</w:t>
      </w:r>
    </w:p>
    <w:p w14:paraId="2603AAB7" w14:textId="77777777" w:rsidR="00D5604F" w:rsidRPr="00D5604F" w:rsidRDefault="00D5604F" w:rsidP="00D5604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медицинском страховании в Российской Федерации»;</w:t>
      </w:r>
    </w:p>
    <w:p w14:paraId="75B8E433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Постановлением правительства Российской Федерации от 09.10.2015 № 1085 «Об предоставлении гостиничных услуг в Российской Федерации»;</w:t>
      </w:r>
    </w:p>
    <w:p w14:paraId="511781CC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Уставом Оператора.</w:t>
      </w:r>
    </w:p>
    <w:p w14:paraId="0DDB3FF6" w14:textId="77777777" w:rsidR="00D5604F" w:rsidRPr="00D5604F" w:rsidRDefault="00D5604F" w:rsidP="00D56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317378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04F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D5604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КАТЕГОРИИ СУБЪЕКТОВ </w:t>
      </w:r>
      <w:proofErr w:type="spellStart"/>
      <w:r w:rsidRPr="00D5604F">
        <w:rPr>
          <w:rFonts w:ascii="Times New Roman" w:eastAsia="Calibri" w:hAnsi="Times New Roman" w:cs="Times New Roman"/>
          <w:b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b/>
          <w:sz w:val="28"/>
          <w:szCs w:val="28"/>
        </w:rPr>
        <w:t xml:space="preserve"> И ОБРАБАТЫВАЕМЫХ </w:t>
      </w:r>
      <w:proofErr w:type="spellStart"/>
      <w:r w:rsidRPr="00D5604F">
        <w:rPr>
          <w:rFonts w:ascii="Times New Roman" w:eastAsia="Calibri" w:hAnsi="Times New Roman" w:cs="Times New Roman"/>
          <w:b/>
          <w:sz w:val="28"/>
          <w:szCs w:val="28"/>
        </w:rPr>
        <w:t>ПДн</w:t>
      </w:r>
      <w:proofErr w:type="spellEnd"/>
    </w:p>
    <w:p w14:paraId="172797CA" w14:textId="77777777" w:rsidR="00D5604F" w:rsidRPr="00D5604F" w:rsidRDefault="00D5604F" w:rsidP="00D56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F6E803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4.1.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Оператор осуществляет обработку иных категорий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следующих категорий субъектов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F2FADCD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работники Оператора;</w:t>
      </w:r>
    </w:p>
    <w:p w14:paraId="132B9533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соискатели;</w:t>
      </w:r>
    </w:p>
    <w:p w14:paraId="0A078598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клиенты Оператора;</w:t>
      </w:r>
    </w:p>
    <w:p w14:paraId="5D9CD74F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посетители гостиницы;</w:t>
      </w:r>
    </w:p>
    <w:p w14:paraId="64FCC94A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посетители сайта Оператора.</w:t>
      </w:r>
    </w:p>
    <w:p w14:paraId="50C302AF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4.2.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Обработка специальных категорий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жизни, Оператором не осуществляется.</w:t>
      </w:r>
    </w:p>
    <w:p w14:paraId="644AD581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4.3.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Обработка биометрических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(сведения,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Оператором для установления личности субъекта персональных данных) Оператором не осуществляется.</w:t>
      </w:r>
    </w:p>
    <w:p w14:paraId="25ED9F37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01C34B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04F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D5604F">
        <w:rPr>
          <w:rFonts w:ascii="Times New Roman" w:eastAsia="Calibri" w:hAnsi="Times New Roman" w:cs="Times New Roman"/>
          <w:b/>
          <w:sz w:val="28"/>
          <w:szCs w:val="28"/>
        </w:rPr>
        <w:tab/>
        <w:t>ПОРЯДОК И УСЛОВИЯ ОБРАБОТКИ ПЕРСОНАЛЬНЫХ ДАННЫХ</w:t>
      </w:r>
    </w:p>
    <w:p w14:paraId="66ADE491" w14:textId="77777777" w:rsidR="00D5604F" w:rsidRPr="00D5604F" w:rsidRDefault="00D5604F" w:rsidP="00D56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268417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5.1.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Обработка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законной и справедливой основе.</w:t>
      </w:r>
    </w:p>
    <w:p w14:paraId="38A63209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5.2.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Обработка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ограничивается достижением конкретных, заранее определённых и законных целей. Не допускается обработка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, несовместимая с целями сбора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DA4847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5.3.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Не допускается объединение баз данных, содержащих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, обработка которых осуществляется в целях, несовместимых между собой.</w:t>
      </w:r>
    </w:p>
    <w:p w14:paraId="0313B0CD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5.4.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Обработке подлежат только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, которые отвечают целям их обработки.</w:t>
      </w:r>
    </w:p>
    <w:p w14:paraId="25725641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5.5.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Содержание и объем обрабатываемых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соответствуют заявленным целям обработки и не являются избыточными по отношению к заявленным целям их обработки.</w:t>
      </w:r>
    </w:p>
    <w:p w14:paraId="2E63D4C8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5.6.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При обработке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обеспечивается точность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. Принимаются необходимые меры по удалению или уточнению неполных, или неточных данных.</w:t>
      </w:r>
    </w:p>
    <w:p w14:paraId="46E6CCFB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5.7.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информационного обеспечения Оператора могут создаваться общедоступные источники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Оператора (в том числе справочники, электронные базы данных, страницы сайта Оператора в информационно-телекоммуникационной сети «Интернет»). В общедоступные источники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могут включаться только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указанные субъектом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в письменном согласии на включение его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в общедоступные источники.</w:t>
      </w:r>
    </w:p>
    <w:p w14:paraId="1F52883C" w14:textId="228B34EF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lastRenderedPageBreak/>
        <w:t>5.8.</w:t>
      </w:r>
      <w:r w:rsidR="008D1F23" w:rsidRPr="00D33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Хранение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форме, позволяющей определить субъекта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, не дольше, чем этого требуют цели обработки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, если срок хранения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не установлен законодательством, договором, стороной которого, выгодоприобретателем или поручителем, по которому является субъект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C41317A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5.9. Обрабатываемые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по достижении целей обработки или в случае утраты необходимости в достижении этих целей, если иное не предусмотрено законодательством, подлежат уничтожению либо обезличиванию.</w:t>
      </w:r>
    </w:p>
    <w:p w14:paraId="2C13DA55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ABAD86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04F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D5604F">
        <w:rPr>
          <w:rFonts w:ascii="Times New Roman" w:eastAsia="Calibri" w:hAnsi="Times New Roman" w:cs="Times New Roman"/>
          <w:b/>
          <w:sz w:val="28"/>
          <w:szCs w:val="28"/>
        </w:rPr>
        <w:tab/>
        <w:t>ЦЕЛИ ОБРАБОТКИ ПЕРСОНАЛЬНЫХ ДАННЫХ</w:t>
      </w:r>
    </w:p>
    <w:p w14:paraId="252C9B76" w14:textId="77777777" w:rsidR="00D5604F" w:rsidRPr="00D5604F" w:rsidRDefault="00D5604F" w:rsidP="00D56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54D708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6.1.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Оператор обрабатывает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исключительно в следующих целях:</w:t>
      </w:r>
    </w:p>
    <w:p w14:paraId="40CA2D97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исполнения договора, стороной которого либо выгодоприобретателем или поручителем, по которому является субъект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43D1F9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заключения договора по инициативе субъекта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или договора, по которому субъект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будет являться выгодоприобретателем или поручителем;</w:t>
      </w:r>
    </w:p>
    <w:p w14:paraId="6FDB084F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исполнения требований Трудового кодекса Российской Федерации;</w:t>
      </w:r>
    </w:p>
    <w:p w14:paraId="40DAAA26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исполнения требований налогового законодательства Российской Федерации, в том числе в связи с исчислением и уплатой налога на доходы физических лиц, иных налогов, сборов, страховых взносов, а также в связи с предоставлением налоговых вычетов;</w:t>
      </w:r>
    </w:p>
    <w:p w14:paraId="1FBE3991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исполнения требований законодательства Российской Федерации об обязательном пенсионном страховании, о социальном страховании, о формировании и представлении данных индивидуального (персонифицированного) учета о каждом застрахованном лице;</w:t>
      </w:r>
    </w:p>
    <w:p w14:paraId="5FB32745" w14:textId="5038A876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обеспечение деятельности в соответствии с Уставом ООО «</w:t>
      </w:r>
      <w:r w:rsidR="00B56065" w:rsidRPr="00B56065">
        <w:rPr>
          <w:rFonts w:ascii="Times New Roman" w:eastAsia="Calibri" w:hAnsi="Times New Roman" w:cs="Times New Roman"/>
          <w:sz w:val="28"/>
          <w:szCs w:val="28"/>
        </w:rPr>
        <w:t>УСАДЬБА ТИМОХОВО-САЛАЗКИНО</w:t>
      </w:r>
      <w:r w:rsidRPr="00D5604F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76F679B9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обеспечение кадрового резерва, содействие в трудоустройстве, содействие в выборе подходящей должности;</w:t>
      </w:r>
    </w:p>
    <w:p w14:paraId="68A8B17B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проверки соискателей службой безопасности;</w:t>
      </w:r>
    </w:p>
    <w:p w14:paraId="2AAD9E84" w14:textId="2CB3244C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постановки на миграционный учет в территориальных органах УВ</w:t>
      </w:r>
      <w:r w:rsidR="008D1F23">
        <w:rPr>
          <w:rFonts w:ascii="Times New Roman" w:eastAsia="Calibri" w:hAnsi="Times New Roman" w:cs="Times New Roman"/>
          <w:sz w:val="28"/>
          <w:szCs w:val="28"/>
        </w:rPr>
        <w:t>Д</w:t>
      </w:r>
      <w:r w:rsidRPr="00D56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1A6F7D5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онлайн-бронирования;</w:t>
      </w:r>
    </w:p>
    <w:p w14:paraId="5D7E83F6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исполнения требований иных нормативных правовых актов.</w:t>
      </w:r>
    </w:p>
    <w:p w14:paraId="59996F8C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593F60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04F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D5604F">
        <w:rPr>
          <w:rFonts w:ascii="Times New Roman" w:eastAsia="Calibri" w:hAnsi="Times New Roman" w:cs="Times New Roman"/>
          <w:b/>
          <w:sz w:val="28"/>
          <w:szCs w:val="28"/>
        </w:rPr>
        <w:tab/>
        <w:t>УСЛОВИЯ И СРОКИ ПРЕКРАЩЕНИЯ ОБРАБОТКИ ПЕРСОНАЛЬНЫХ ДАННЫХ</w:t>
      </w:r>
    </w:p>
    <w:p w14:paraId="70E126D4" w14:textId="77777777" w:rsidR="00D5604F" w:rsidRPr="00D5604F" w:rsidRDefault="00D5604F" w:rsidP="00D560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9B9505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7.1.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Оператор прекращает обработку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в следующих случаях:</w:t>
      </w:r>
    </w:p>
    <w:p w14:paraId="53B099FC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достижение целей обработки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или максимальных сроков хранения - в течение 30 дней;</w:t>
      </w:r>
    </w:p>
    <w:p w14:paraId="39104917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утрата необходимости в достижении целей обработки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- в течение 30 дней;</w:t>
      </w:r>
    </w:p>
    <w:p w14:paraId="40D0CA74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предоставление субъектом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или его законным представителем сведений, подтверждающих, что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являются незаконно полученными или не являются необходимыми для заявленной цели обработки - в течение 7 дней;</w:t>
      </w:r>
    </w:p>
    <w:p w14:paraId="24F3887A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невозможность обеспечения правомерности обработки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- в течение 10 дней;</w:t>
      </w:r>
    </w:p>
    <w:p w14:paraId="2DC77CF9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отзыв субъектом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согласия на обработку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, если сохранение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более не требуется для целей обработки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- в течение 30 дней;</w:t>
      </w:r>
    </w:p>
    <w:p w14:paraId="59122F54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истечение сроков исковой давности для правоотношений, в рамках которых осуществляется либо осуществлялась обработка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AE7F4F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7.2.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В соответствии со статьей 21, частью 5 Федерального закона от 27.07.2006 № 152-ФЗ «О персональных данных» Оператор не прекращает обработку персональных данных Субъекта и не уничтожает их в следующих случаях:</w:t>
      </w:r>
    </w:p>
    <w:p w14:paraId="2656D2B7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иное предусмотрено договором, стороной которого, выгодоприобретателем или </w:t>
      </w:r>
      <w:proofErr w:type="gramStart"/>
      <w:r w:rsidRPr="00D5604F">
        <w:rPr>
          <w:rFonts w:ascii="Times New Roman" w:eastAsia="Calibri" w:hAnsi="Times New Roman" w:cs="Times New Roman"/>
          <w:sz w:val="28"/>
          <w:szCs w:val="28"/>
        </w:rPr>
        <w:t>поручителем</w:t>
      </w:r>
      <w:proofErr w:type="gram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по которому является Субъект;</w:t>
      </w:r>
    </w:p>
    <w:p w14:paraId="6BDE883A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Оператор вправе осуществлять обработку персональных данных без согласия Субъекта на основаниях, предусмотренных федеральными законами;</w:t>
      </w:r>
    </w:p>
    <w:p w14:paraId="531CF96D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не истекли сроки обработки персональных данных Субъекта, установленные федеральными законами РФ и иными нормативными актами.</w:t>
      </w:r>
    </w:p>
    <w:p w14:paraId="1999BB38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B0070C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04F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D5604F">
        <w:rPr>
          <w:rFonts w:ascii="Times New Roman" w:eastAsia="Calibri" w:hAnsi="Times New Roman" w:cs="Times New Roman"/>
          <w:b/>
          <w:sz w:val="28"/>
          <w:szCs w:val="28"/>
        </w:rPr>
        <w:tab/>
        <w:t>МЕРЫ ОБЕСПЕЧЕНИЯ БЕЗОПАСНОСТИ ПЕРСОНАЛЬНЫХ ДАННЫХ</w:t>
      </w:r>
    </w:p>
    <w:p w14:paraId="310B1793" w14:textId="77777777" w:rsidR="00D5604F" w:rsidRPr="00D5604F" w:rsidRDefault="00D5604F" w:rsidP="00D56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942F6F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8.1.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Безопасность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законодательства в области защиты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EC5E4E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8.2.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Оператор предпринимает необходимые организационные и технические меры для обеспечения безопасности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14:paraId="12EAE441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8.3.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Оператор предпринимает следующие организационно-технические меры:</w:t>
      </w:r>
    </w:p>
    <w:p w14:paraId="58434649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назначение должностных лиц, ответственных за организацию обработки и обеспечении безопасности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EC52F6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ограничение и Регламентация состава работников Оператора, имеющих доступ к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37652F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ознакомление работников Оператора с требованиями федерального законодательства и локальных нормативных актов по обработке и защите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31904B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хранения материальных носителей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и их обращения, исключающего хищение, подмену, несанкционированное копирование и уничтожение;</w:t>
      </w:r>
    </w:p>
    <w:p w14:paraId="00796D62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определение угроз безопасности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при их обработке в информационных системах персональных данных (далее -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ИСПДн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), формирование на их основе моделей угроз;</w:t>
      </w:r>
    </w:p>
    <w:p w14:paraId="4D65FDCD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разработка на основе модели угроз системы защиты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для соответствующего уровня защищенности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при их обработке в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ИСПДн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C679F6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проверка готовности и эффективности использования средств защиты информации;</w:t>
      </w:r>
    </w:p>
    <w:p w14:paraId="4541CB87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реализация разрешительной системы доступа пользователей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ИСПДн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к информационным ресурсам, программно-аппаратным средствам обработки и защиты информации;</w:t>
      </w:r>
    </w:p>
    <w:p w14:paraId="0829C8DF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регистрация и учёт действий пользователей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ИСПДн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60BC9C9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парольная защита доступа пользователей к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ИСПДн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D48F564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14:paraId="02FAE136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применение в необходимых случаях средств межсетевого экранирования;</w:t>
      </w:r>
    </w:p>
    <w:p w14:paraId="6D9E8CF6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применение в необходимых случаях средств обнаружения вторжений в корпоративную сеть, нарушающих или создающих предпосылки к нарушению установленных требований по обеспечению безопасности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92A9FC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обучение работников Оператора, использующих средства защиты информации, применяемые в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ИСПДн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, правилам работы с ними;</w:t>
      </w:r>
    </w:p>
    <w:p w14:paraId="7390199C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учёт применяемых средств защиты информации, эксплуатационной и технической документации к ним;</w:t>
      </w:r>
    </w:p>
    <w:p w14:paraId="7A33799E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использование в необходимых случаях средств защиты информации, прошедших в установленном порядке процедуру оценки соответствия;</w:t>
      </w:r>
    </w:p>
    <w:p w14:paraId="23CD9DA8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мониторинга действий пользователей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ИСПДн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, проведение разбирательств по фактам нарушения требований безопасности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26083B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размещение технических средств обработки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, в пределах охраняемой территории;</w:t>
      </w:r>
    </w:p>
    <w:p w14:paraId="28167CE0" w14:textId="77777777" w:rsidR="00D5604F" w:rsidRPr="00D5604F" w:rsidRDefault="00D5604F" w:rsidP="00D56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поддержание технических средств физической защиты помещений в исправном состоянии. </w:t>
      </w:r>
    </w:p>
    <w:p w14:paraId="01C1751F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B6CE45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04F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D5604F">
        <w:rPr>
          <w:rFonts w:ascii="Times New Roman" w:eastAsia="Calibri" w:hAnsi="Times New Roman" w:cs="Times New Roman"/>
          <w:b/>
          <w:sz w:val="28"/>
          <w:szCs w:val="28"/>
        </w:rPr>
        <w:tab/>
        <w:t>ПРАВА СУБЪЕКТОВ ПЕРСОНАЛЬНЫХ ДАННЫХ</w:t>
      </w:r>
    </w:p>
    <w:p w14:paraId="01142D20" w14:textId="77777777" w:rsidR="00D5604F" w:rsidRPr="00D5604F" w:rsidRDefault="00D5604F" w:rsidP="00D56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13D8FF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9.1.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Субъект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имеет право на получение информации, касающейся обработки его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, в том числе содержащей:</w:t>
      </w:r>
    </w:p>
    <w:p w14:paraId="5A78AD91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подтверждение факта обработки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Оператором;</w:t>
      </w:r>
    </w:p>
    <w:p w14:paraId="62A76D83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правовые основания и цели обработки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2132A0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цели и применяемые Оператором способы обработки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9FFD84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или которым могут быть раскрыты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на основании договора с Оператором или на основании федерального закона;</w:t>
      </w:r>
    </w:p>
    <w:p w14:paraId="04CD7F2F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обрабатываемые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, относящиеся к соответствующему субъекту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, источник их получения, если иной порядок представления таких данных не предусмотрен федеральным законом;</w:t>
      </w:r>
    </w:p>
    <w:p w14:paraId="5A94D376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сроки обработки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, в том числе сроки их хранения;</w:t>
      </w:r>
    </w:p>
    <w:p w14:paraId="1A814836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порядок осуществления субъектом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прав, предусмотренных Федеральным законом «О персональных данных»;</w:t>
      </w:r>
    </w:p>
    <w:p w14:paraId="6CBBFA22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информацию об осуществленной или о предполагаемой трансграничной передаче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77E53D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наименование или фамилию, имя, отчество и адрес лица, осуществляющего обработку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по поручению Оператора, если обработка поручена или будет поручена такому лицу;</w:t>
      </w:r>
    </w:p>
    <w:p w14:paraId="4CA20471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-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>иные сведения, предусмотренные Федеральным законом «О персональных данных» или другими федеральными законами.</w:t>
      </w:r>
    </w:p>
    <w:p w14:paraId="7E912E21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9.2.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Субъект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вправе требовать от Оператора уточнения его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, их блокирования или уничтожения в случае, если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22A398FB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9.3.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Если субъект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считает, что Оператор осуществляет обработку его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с нарушением требований Федерального закона «О персональных данных» или иным образом нарушает его права и свободы, субъект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вправе обжаловать действия или бездействие Оператора в вышестоящий орган по защите прав субъектов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(Федеральная служба по надзору в сфере связи, информационных технологий и массовых коммуникаций - Роскомнадзор) или в судебном порядке.</w:t>
      </w:r>
    </w:p>
    <w:p w14:paraId="7930ABB9" w14:textId="77777777" w:rsidR="00D5604F" w:rsidRPr="00D5604F" w:rsidRDefault="00D5604F" w:rsidP="00D56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9.4.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Субъект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5B38D08A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A5338C" w14:textId="77777777" w:rsidR="00D5604F" w:rsidRPr="00D5604F" w:rsidRDefault="00D5604F" w:rsidP="00D56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04F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Pr="00D5604F">
        <w:rPr>
          <w:rFonts w:ascii="Times New Roman" w:eastAsia="Calibri" w:hAnsi="Times New Roman" w:cs="Times New Roman"/>
          <w:b/>
          <w:sz w:val="28"/>
          <w:szCs w:val="28"/>
        </w:rPr>
        <w:tab/>
        <w:t>ЗАКЛЮЧИТЕЛЬНЫЕ ПОЛОЖЕНИЯ</w:t>
      </w:r>
    </w:p>
    <w:p w14:paraId="35B74D8A" w14:textId="77777777" w:rsidR="00D5604F" w:rsidRPr="00D5604F" w:rsidRDefault="00D5604F" w:rsidP="00D56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266C24" w14:textId="77777777" w:rsidR="00D5604F" w:rsidRPr="00D5604F" w:rsidRDefault="00D5604F" w:rsidP="00D5604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10.1.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 Права и обязанности Оператора, определяются Федеральным законом «О персональных данных» и иными нормативными правовыми актами в области защиты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0F8614" w14:textId="77777777" w:rsidR="00D5604F" w:rsidRPr="00D5604F" w:rsidRDefault="00D5604F" w:rsidP="00D5604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4F">
        <w:rPr>
          <w:rFonts w:ascii="Times New Roman" w:eastAsia="Calibri" w:hAnsi="Times New Roman" w:cs="Times New Roman"/>
          <w:sz w:val="28"/>
          <w:szCs w:val="28"/>
        </w:rPr>
        <w:t>10.2.</w:t>
      </w:r>
      <w:r w:rsidRPr="00D5604F">
        <w:rPr>
          <w:rFonts w:ascii="Times New Roman" w:eastAsia="Calibri" w:hAnsi="Times New Roman" w:cs="Times New Roman"/>
          <w:sz w:val="28"/>
          <w:szCs w:val="28"/>
        </w:rPr>
        <w:tab/>
        <w:t xml:space="preserve">Должностные лица, виновные в нарушении норм, регулирующих обработку и защиту </w:t>
      </w:r>
      <w:proofErr w:type="spellStart"/>
      <w:r w:rsidRPr="00D5604F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5604F">
        <w:rPr>
          <w:rFonts w:ascii="Times New Roman" w:eastAsia="Calibri" w:hAnsi="Times New Roman" w:cs="Times New Roman"/>
          <w:sz w:val="28"/>
          <w:szCs w:val="28"/>
        </w:rPr>
        <w:t>, несут материальную, дисциплинарную, административную, гражданско-правовую или уголовную ответственность в порядке, установленном законодательством.</w:t>
      </w:r>
    </w:p>
    <w:p w14:paraId="31881D45" w14:textId="77777777" w:rsidR="003676E4" w:rsidRDefault="003676E4" w:rsidP="003676E4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62F69" w14:textId="6ADEDEB2" w:rsidR="003676E4" w:rsidRPr="00CC0154" w:rsidRDefault="003676E4" w:rsidP="003676E4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6E4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                                                                   </w:t>
      </w:r>
    </w:p>
    <w:p w14:paraId="740C3017" w14:textId="46430D45" w:rsidR="00D5604F" w:rsidRPr="00E64A8A" w:rsidRDefault="003676E4" w:rsidP="00E64A8A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154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Pr="003676E4">
        <w:rPr>
          <w:rFonts w:ascii="Times New Roman" w:eastAsia="Calibri" w:hAnsi="Times New Roman" w:cs="Times New Roman"/>
          <w:sz w:val="24"/>
          <w:szCs w:val="24"/>
        </w:rPr>
        <w:t>«УСАДЬБА ТИМОХОВО-</w:t>
      </w:r>
      <w:proofErr w:type="gramStart"/>
      <w:r w:rsidRPr="003676E4">
        <w:rPr>
          <w:rFonts w:ascii="Times New Roman" w:eastAsia="Calibri" w:hAnsi="Times New Roman" w:cs="Times New Roman"/>
          <w:sz w:val="24"/>
          <w:szCs w:val="24"/>
        </w:rPr>
        <w:t>САЛАЗКИНО»</w:t>
      </w:r>
      <w:r w:rsidRPr="00CC015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CC015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CC015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3676E4">
        <w:rPr>
          <w:rFonts w:ascii="Times New Roman" w:eastAsia="Calibri" w:hAnsi="Times New Roman" w:cs="Times New Roman"/>
          <w:sz w:val="24"/>
          <w:szCs w:val="24"/>
        </w:rPr>
        <w:t xml:space="preserve">Н.С. </w:t>
      </w:r>
      <w:proofErr w:type="spellStart"/>
      <w:r w:rsidRPr="003676E4">
        <w:rPr>
          <w:rFonts w:ascii="Times New Roman" w:eastAsia="Calibri" w:hAnsi="Times New Roman" w:cs="Times New Roman"/>
          <w:sz w:val="24"/>
          <w:szCs w:val="24"/>
        </w:rPr>
        <w:t>Степченков</w:t>
      </w:r>
      <w:r w:rsidR="00E64A8A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</w:p>
    <w:p w14:paraId="129DE868" w14:textId="77777777" w:rsidR="00D5604F" w:rsidRPr="00D5604F" w:rsidRDefault="00D5604F" w:rsidP="00D5604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256616" w14:textId="77777777" w:rsidR="00B10835" w:rsidRDefault="00B10835"/>
    <w:sectPr w:rsidR="00B1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D32F0"/>
    <w:multiLevelType w:val="multilevel"/>
    <w:tmpl w:val="140C7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75657455"/>
    <w:multiLevelType w:val="multilevel"/>
    <w:tmpl w:val="52F4A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4F"/>
    <w:rsid w:val="00123400"/>
    <w:rsid w:val="00174BFD"/>
    <w:rsid w:val="00366D27"/>
    <w:rsid w:val="003676E4"/>
    <w:rsid w:val="0052404A"/>
    <w:rsid w:val="005470B5"/>
    <w:rsid w:val="008D1F23"/>
    <w:rsid w:val="00930980"/>
    <w:rsid w:val="00B10835"/>
    <w:rsid w:val="00B56065"/>
    <w:rsid w:val="00CC0154"/>
    <w:rsid w:val="00D3328A"/>
    <w:rsid w:val="00D5604F"/>
    <w:rsid w:val="00E64A8A"/>
    <w:rsid w:val="00F1356A"/>
    <w:rsid w:val="00F5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F101"/>
  <w15:chartTrackingRefBased/>
  <w15:docId w15:val="{05CF0AB3-24EB-422E-9F10-BC7BAE61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Хаткевич | Evgenya Hatkevich</dc:creator>
  <cp:keywords/>
  <dc:description/>
  <cp:lastModifiedBy>Морозова Юлия Сергеевна</cp:lastModifiedBy>
  <cp:revision>2</cp:revision>
  <dcterms:created xsi:type="dcterms:W3CDTF">2021-04-13T08:48:00Z</dcterms:created>
  <dcterms:modified xsi:type="dcterms:W3CDTF">2021-04-13T08:48:00Z</dcterms:modified>
</cp:coreProperties>
</file>